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2D" w:rsidRDefault="001A772D"/>
    <w:p w:rsidR="00CF0784" w:rsidRDefault="00CF0784" w:rsidP="00CF0784">
      <w:pPr>
        <w:rPr>
          <w:rFonts w:ascii="Times New Roman" w:hAnsi="Times New Roman" w:cs="Times New Roman"/>
          <w:sz w:val="28"/>
          <w:szCs w:val="28"/>
        </w:rPr>
      </w:pPr>
      <w:r>
        <w:rPr>
          <w:rFonts w:ascii="Times New Roman" w:hAnsi="Times New Roman" w:cs="Times New Roman"/>
          <w:sz w:val="28"/>
          <w:szCs w:val="28"/>
        </w:rPr>
        <w:t xml:space="preserve">       Муниципальное бюджетное общеобразовательное учреждение</w:t>
      </w:r>
    </w:p>
    <w:p w:rsidR="00CF0784" w:rsidRDefault="00CF0784" w:rsidP="00CF0784">
      <w:pPr>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-4023995</wp:posOffset>
                </wp:positionH>
                <wp:positionV relativeFrom="paragraph">
                  <wp:posOffset>93345</wp:posOffset>
                </wp:positionV>
                <wp:extent cx="2085975" cy="657860"/>
                <wp:effectExtent l="0" t="0" r="9525" b="889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784" w:rsidRDefault="00CF0784" w:rsidP="00CF0784">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Надпись 6" o:spid="_x0000_s1026" type="#_x0000_t202" style="position:absolute;margin-left:-316.85pt;margin-top:7.35pt;width:164.25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" stroked="f">
                <v:textbox>
                  <w:txbxContent>
                    <w:p w:rsidR="00CF0784" w:rsidRDefault="00CF0784" w:rsidP="00CF0784">
                      <w:pPr>
                        <w:rPr>
                          <w:sz w:val="28"/>
                          <w:szCs w:val="28"/>
                        </w:rPr>
                      </w:pPr>
                    </w:p>
                  </w:txbxContent>
                </v:textbox>
              </v:shape>
            </w:pict>
          </mc:Fallback>
        </mc:AlternateContent>
      </w:r>
      <w:r>
        <w:rPr>
          <w:rFonts w:ascii="Times New Roman" w:hAnsi="Times New Roman" w:cs="Times New Roman"/>
          <w:sz w:val="28"/>
          <w:szCs w:val="28"/>
        </w:rPr>
        <w:t xml:space="preserve">             Конзаводская средняя общеобразовательная школа №2</w:t>
      </w:r>
    </w:p>
    <w:p w:rsidR="00CF0784" w:rsidRDefault="00CF0784" w:rsidP="00CF0784">
      <w:pPr>
        <w:rPr>
          <w:rFonts w:ascii="Times New Roman" w:hAnsi="Times New Roman" w:cs="Times New Roman"/>
          <w:b/>
          <w:sz w:val="28"/>
          <w:szCs w:val="28"/>
        </w:rPr>
      </w:pPr>
    </w:p>
    <w:tbl>
      <w:tblPr>
        <w:tblW w:w="5341" w:type="dxa"/>
        <w:tblInd w:w="4503" w:type="dxa"/>
        <w:tblBorders>
          <w:insideV w:val="single" w:sz="4" w:space="0" w:color="auto"/>
        </w:tblBorders>
        <w:tblLook w:val="04A0" w:firstRow="1" w:lastRow="0" w:firstColumn="1" w:lastColumn="0" w:noHBand="0" w:noVBand="1"/>
      </w:tblPr>
      <w:tblGrid>
        <w:gridCol w:w="5341"/>
      </w:tblGrid>
      <w:tr w:rsidR="00CF0784" w:rsidTr="00CF0784">
        <w:trPr>
          <w:trHeight w:val="1303"/>
        </w:trPr>
        <w:tc>
          <w:tcPr>
            <w:tcW w:w="5341" w:type="dxa"/>
            <w:hideMark/>
          </w:tcPr>
          <w:p w:rsidR="00CF0784" w:rsidRDefault="00CF0784">
            <w:pPr>
              <w:rPr>
                <w:rFonts w:ascii="Times New Roman" w:eastAsia="Times New Roman" w:hAnsi="Times New Roman" w:cs="Times New Roman"/>
                <w:sz w:val="28"/>
                <w:szCs w:val="28"/>
              </w:rPr>
            </w:pPr>
            <w:r>
              <w:rPr>
                <w:rFonts w:ascii="Times New Roman" w:hAnsi="Times New Roman" w:cs="Times New Roman"/>
                <w:sz w:val="28"/>
                <w:szCs w:val="28"/>
              </w:rPr>
              <w:t xml:space="preserve">       «Утверждаю»</w:t>
            </w:r>
          </w:p>
          <w:p w:rsidR="00CF0784" w:rsidRDefault="00264863">
            <w:pPr>
              <w:rPr>
                <w:rFonts w:ascii="Times New Roman" w:eastAsiaTheme="minorEastAsia" w:hAnsi="Times New Roman" w:cs="Times New Roman"/>
                <w:sz w:val="28"/>
                <w:szCs w:val="28"/>
              </w:rPr>
            </w:pPr>
            <w:r>
              <w:rPr>
                <w:rFonts w:ascii="Times New Roman" w:hAnsi="Times New Roman" w:cs="Times New Roman"/>
                <w:sz w:val="28"/>
                <w:szCs w:val="28"/>
              </w:rPr>
              <w:t xml:space="preserve">     пр.  от «19» августа  2024 г. № 1</w:t>
            </w:r>
            <w:r w:rsidR="008D48A2">
              <w:rPr>
                <w:rFonts w:ascii="Times New Roman" w:hAnsi="Times New Roman" w:cs="Times New Roman"/>
                <w:sz w:val="28"/>
                <w:szCs w:val="28"/>
              </w:rPr>
              <w:t>37</w:t>
            </w:r>
          </w:p>
          <w:p w:rsidR="00CF0784" w:rsidRDefault="00CF0784">
            <w:pPr>
              <w:rPr>
                <w:rFonts w:ascii="Times New Roman" w:hAnsi="Times New Roman" w:cs="Times New Roman"/>
                <w:sz w:val="28"/>
                <w:szCs w:val="28"/>
              </w:rPr>
            </w:pPr>
            <w:r>
              <w:rPr>
                <w:rFonts w:ascii="Times New Roman" w:hAnsi="Times New Roman" w:cs="Times New Roman"/>
                <w:sz w:val="28"/>
                <w:szCs w:val="28"/>
              </w:rPr>
              <w:t xml:space="preserve">     Директор</w:t>
            </w:r>
          </w:p>
          <w:p w:rsidR="00CF0784" w:rsidRDefault="00CF0784">
            <w:pPr>
              <w:rPr>
                <w:rFonts w:ascii="Times New Roman" w:eastAsia="Times New Roman" w:hAnsi="Times New Roman" w:cs="Times New Roman"/>
                <w:sz w:val="28"/>
                <w:szCs w:val="28"/>
              </w:rPr>
            </w:pPr>
            <w:r>
              <w:rPr>
                <w:rFonts w:ascii="Times New Roman" w:hAnsi="Times New Roman" w:cs="Times New Roman"/>
                <w:sz w:val="28"/>
                <w:szCs w:val="28"/>
              </w:rPr>
              <w:t xml:space="preserve">     ______________</w:t>
            </w:r>
            <w:proofErr w:type="spellStart"/>
            <w:r>
              <w:rPr>
                <w:rFonts w:ascii="Times New Roman" w:hAnsi="Times New Roman" w:cs="Times New Roman"/>
                <w:sz w:val="28"/>
                <w:szCs w:val="28"/>
              </w:rPr>
              <w:t>К.Н.Мукменева</w:t>
            </w:r>
            <w:proofErr w:type="spellEnd"/>
          </w:p>
        </w:tc>
      </w:tr>
      <w:tr w:rsidR="00CF0784" w:rsidTr="00CF0784">
        <w:trPr>
          <w:trHeight w:val="252"/>
        </w:trPr>
        <w:tc>
          <w:tcPr>
            <w:tcW w:w="5341" w:type="dxa"/>
          </w:tcPr>
          <w:p w:rsidR="00CF0784" w:rsidRDefault="00CF0784">
            <w:pPr>
              <w:rPr>
                <w:rFonts w:ascii="Times New Roman" w:eastAsia="Times New Roman" w:hAnsi="Times New Roman" w:cs="Times New Roman"/>
                <w:sz w:val="28"/>
                <w:szCs w:val="28"/>
              </w:rPr>
            </w:pPr>
          </w:p>
        </w:tc>
      </w:tr>
    </w:tbl>
    <w:p w:rsidR="00CF0784" w:rsidRDefault="00CF0784" w:rsidP="00CF0784">
      <w:pPr>
        <w:rPr>
          <w:rFonts w:ascii="Times New Roman" w:eastAsiaTheme="minorEastAsia" w:hAnsi="Times New Roman" w:cs="Times New Roman"/>
          <w:b/>
          <w:sz w:val="28"/>
          <w:szCs w:val="28"/>
          <w:lang w:eastAsia="ru-RU"/>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-1184910</wp:posOffset>
                </wp:positionH>
                <wp:positionV relativeFrom="paragraph">
                  <wp:posOffset>15240</wp:posOffset>
                </wp:positionV>
                <wp:extent cx="2924175" cy="427355"/>
                <wp:effectExtent l="0" t="0" r="508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0784" w:rsidRDefault="00CF0784" w:rsidP="00CF0784">
                            <w:pPr>
                              <w:rPr>
                                <w:sz w:val="28"/>
                                <w:szCs w:val="2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 id="Надпись 5" o:spid="_x0000_s1027" type="#_x0000_t202" style="position:absolute;margin-left:-93.3pt;margin-top:1.2pt;width:230.25pt;height:33.6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" stroked="f">
                <v:textbox style="mso-fit-shape-to-text:t">
                  <w:txbxContent>
                    <w:p w:rsidR="00CF0784" w:rsidRDefault="00CF0784" w:rsidP="00CF0784">
                      <w:pPr>
                        <w:rPr>
                          <w:sz w:val="28"/>
                          <w:szCs w:val="28"/>
                        </w:rPr>
                      </w:pPr>
                    </w:p>
                  </w:txbxContent>
                </v:textbox>
              </v:shape>
            </w:pict>
          </mc:Fallback>
        </mc:AlternateContent>
      </w:r>
    </w:p>
    <w:p w:rsidR="00CF0784" w:rsidRDefault="00CF0784" w:rsidP="00CF0784">
      <w:pPr>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CF0784" w:rsidRDefault="00CF0784" w:rsidP="00CF0784">
      <w:pPr>
        <w:jc w:val="center"/>
        <w:rPr>
          <w:rFonts w:ascii="Times New Roman" w:hAnsi="Times New Roman" w:cs="Times New Roman"/>
          <w:sz w:val="28"/>
          <w:szCs w:val="28"/>
        </w:rPr>
      </w:pPr>
      <w:r>
        <w:rPr>
          <w:rFonts w:ascii="Times New Roman" w:hAnsi="Times New Roman" w:cs="Times New Roman"/>
          <w:sz w:val="28"/>
          <w:szCs w:val="28"/>
        </w:rPr>
        <w:t>«Финансовая грамотность»</w:t>
      </w:r>
    </w:p>
    <w:p w:rsidR="00CF0784" w:rsidRDefault="00CF0784" w:rsidP="00CF0784">
      <w:pPr>
        <w:rPr>
          <w:rFonts w:ascii="Times New Roman" w:hAnsi="Times New Roman" w:cs="Times New Roman"/>
          <w:sz w:val="28"/>
          <w:szCs w:val="28"/>
        </w:rPr>
      </w:pPr>
      <w:r>
        <w:rPr>
          <w:rFonts w:ascii="Times New Roman" w:hAnsi="Times New Roman" w:cs="Times New Roman"/>
          <w:sz w:val="28"/>
          <w:szCs w:val="28"/>
        </w:rPr>
        <w:t>по ___внеурочной деятельности___________________________________</w:t>
      </w:r>
    </w:p>
    <w:p w:rsidR="00CF0784" w:rsidRDefault="00CF0784" w:rsidP="00CF0784">
      <w:pPr>
        <w:rPr>
          <w:rFonts w:ascii="Times New Roman" w:hAnsi="Times New Roman" w:cs="Times New Roman"/>
        </w:rPr>
      </w:pPr>
      <w:r>
        <w:rPr>
          <w:rFonts w:ascii="Times New Roman" w:hAnsi="Times New Roman" w:cs="Times New Roman"/>
        </w:rPr>
        <w:t xml:space="preserve">                               (указать учебный предмет, курс)</w:t>
      </w:r>
    </w:p>
    <w:p w:rsidR="00CF0784" w:rsidRDefault="00CF0784" w:rsidP="00CF0784">
      <w:pPr>
        <w:rPr>
          <w:rFonts w:ascii="Times New Roman" w:hAnsi="Times New Roman" w:cs="Times New Roman"/>
          <w:sz w:val="28"/>
          <w:szCs w:val="28"/>
        </w:rPr>
      </w:pPr>
      <w:r>
        <w:rPr>
          <w:rFonts w:ascii="Times New Roman" w:hAnsi="Times New Roman" w:cs="Times New Roman"/>
          <w:sz w:val="28"/>
          <w:szCs w:val="28"/>
        </w:rPr>
        <w:t>Уровень общего образования (класс)</w:t>
      </w:r>
    </w:p>
    <w:p w:rsidR="00CF0784" w:rsidRDefault="00CF0784" w:rsidP="00CF0784">
      <w:pPr>
        <w:rPr>
          <w:rFonts w:ascii="Times New Roman" w:hAnsi="Times New Roman" w:cs="Times New Roman"/>
          <w:sz w:val="28"/>
          <w:szCs w:val="28"/>
        </w:rPr>
      </w:pPr>
      <w:r>
        <w:rPr>
          <w:rFonts w:ascii="Times New Roman" w:hAnsi="Times New Roman" w:cs="Times New Roman"/>
          <w:sz w:val="28"/>
          <w:szCs w:val="28"/>
        </w:rPr>
        <w:t>_________________среднее общее 11 класс ______________________</w:t>
      </w:r>
    </w:p>
    <w:p w:rsidR="00CF0784" w:rsidRDefault="00CF0784" w:rsidP="00CF0784">
      <w:pPr>
        <w:rPr>
          <w:rFonts w:ascii="Times New Roman" w:hAnsi="Times New Roman" w:cs="Times New Roman"/>
        </w:rPr>
      </w:pPr>
      <w:r>
        <w:rPr>
          <w:rFonts w:ascii="Times New Roman" w:hAnsi="Times New Roman" w:cs="Times New Roman"/>
        </w:rPr>
        <w:t>(начальное  общее</w:t>
      </w:r>
      <w:proofErr w:type="gramStart"/>
      <w:r>
        <w:rPr>
          <w:rFonts w:ascii="Times New Roman" w:hAnsi="Times New Roman" w:cs="Times New Roman"/>
        </w:rPr>
        <w:t xml:space="preserve"> ,</w:t>
      </w:r>
      <w:proofErr w:type="gramEnd"/>
      <w:r>
        <w:rPr>
          <w:rFonts w:ascii="Times New Roman" w:hAnsi="Times New Roman" w:cs="Times New Roman"/>
        </w:rPr>
        <w:t>основное общее, среднее общее образование с указанием класса)</w:t>
      </w:r>
    </w:p>
    <w:p w:rsidR="00CF0784" w:rsidRDefault="00CF0784" w:rsidP="00CF0784">
      <w:pPr>
        <w:rPr>
          <w:rFonts w:ascii="Times New Roman" w:hAnsi="Times New Roman" w:cs="Times New Roman"/>
          <w:sz w:val="28"/>
          <w:szCs w:val="28"/>
        </w:rPr>
      </w:pPr>
      <w:r>
        <w:rPr>
          <w:rFonts w:ascii="Times New Roman" w:hAnsi="Times New Roman" w:cs="Times New Roman"/>
          <w:sz w:val="28"/>
          <w:szCs w:val="28"/>
        </w:rPr>
        <w:t>Количество часов :</w:t>
      </w:r>
      <w:r w:rsidR="00176D01">
        <w:rPr>
          <w:rFonts w:ascii="Times New Roman" w:hAnsi="Times New Roman" w:cs="Times New Roman"/>
          <w:sz w:val="28"/>
          <w:szCs w:val="28"/>
          <w:u w:val="single"/>
        </w:rPr>
        <w:t>34</w:t>
      </w:r>
    </w:p>
    <w:p w:rsidR="00CF0784" w:rsidRDefault="00CF0784" w:rsidP="00CF0784">
      <w:pPr>
        <w:rPr>
          <w:rFonts w:ascii="Times New Roman" w:hAnsi="Times New Roman" w:cs="Times New Roman"/>
          <w:sz w:val="28"/>
          <w:szCs w:val="28"/>
          <w:u w:val="single"/>
        </w:rPr>
      </w:pPr>
      <w:r>
        <w:rPr>
          <w:rFonts w:ascii="Times New Roman" w:hAnsi="Times New Roman" w:cs="Times New Roman"/>
          <w:sz w:val="28"/>
          <w:szCs w:val="28"/>
        </w:rPr>
        <w:t xml:space="preserve">        Учитель: </w:t>
      </w:r>
      <w:proofErr w:type="spellStart"/>
      <w:r>
        <w:rPr>
          <w:rFonts w:ascii="Times New Roman" w:hAnsi="Times New Roman" w:cs="Times New Roman"/>
          <w:sz w:val="28"/>
          <w:szCs w:val="28"/>
          <w:u w:val="single"/>
        </w:rPr>
        <w:t>Казантаев</w:t>
      </w:r>
      <w:proofErr w:type="spellEnd"/>
      <w:r>
        <w:rPr>
          <w:rFonts w:ascii="Times New Roman" w:hAnsi="Times New Roman" w:cs="Times New Roman"/>
          <w:sz w:val="28"/>
          <w:szCs w:val="28"/>
          <w:u w:val="single"/>
        </w:rPr>
        <w:t xml:space="preserve"> Владимир Анатольевич</w:t>
      </w:r>
    </w:p>
    <w:p w:rsidR="00CF0784" w:rsidRDefault="00CF0784" w:rsidP="00CF0784">
      <w:pPr>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(ФИО)</w:t>
      </w: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rPr>
      </w:pPr>
    </w:p>
    <w:p w:rsidR="00CF0784" w:rsidRDefault="00CF0784" w:rsidP="00CF0784">
      <w:pPr>
        <w:rPr>
          <w:rFonts w:ascii="Times New Roman" w:hAnsi="Times New Roman" w:cs="Times New Roman"/>
          <w:sz w:val="28"/>
          <w:szCs w:val="28"/>
        </w:rPr>
      </w:pPr>
      <w:r>
        <w:rPr>
          <w:rFonts w:ascii="Times New Roman" w:hAnsi="Times New Roman" w:cs="Times New Roman"/>
          <w:sz w:val="28"/>
          <w:szCs w:val="28"/>
        </w:rPr>
        <w:t xml:space="preserve">                                                х. Камышев</w:t>
      </w:r>
    </w:p>
    <w:p w:rsidR="00CF0784" w:rsidRPr="008D48A2" w:rsidRDefault="008D48A2" w:rsidP="008D48A2">
      <w:pPr>
        <w:spacing w:after="200" w:line="276" w:lineRule="auto"/>
        <w:ind w:left="3780"/>
        <w:rPr>
          <w:rFonts w:ascii="Times New Roman" w:hAnsi="Times New Roman" w:cs="Times New Roman"/>
          <w:sz w:val="28"/>
          <w:szCs w:val="28"/>
        </w:rPr>
      </w:pPr>
      <w:r>
        <w:rPr>
          <w:rFonts w:ascii="Times New Roman" w:hAnsi="Times New Roman" w:cs="Times New Roman"/>
          <w:sz w:val="28"/>
          <w:szCs w:val="28"/>
        </w:rPr>
        <w:t>2024</w:t>
      </w:r>
      <w:r w:rsidR="00CF0784" w:rsidRPr="008D48A2">
        <w:rPr>
          <w:rFonts w:ascii="Times New Roman" w:hAnsi="Times New Roman" w:cs="Times New Roman"/>
          <w:sz w:val="28"/>
          <w:szCs w:val="28"/>
        </w:rPr>
        <w:t>г.</w:t>
      </w:r>
    </w:p>
    <w:p w:rsidR="00CF0784" w:rsidRDefault="00CF0784" w:rsidP="00CF0784">
      <w:pPr>
        <w:rPr>
          <w:rFonts w:ascii="Times New Roman" w:hAnsi="Times New Roman" w:cs="Times New Roman"/>
          <w:sz w:val="28"/>
          <w:szCs w:val="28"/>
        </w:rPr>
      </w:pPr>
    </w:p>
    <w:p w:rsidR="00CF0784" w:rsidRDefault="00CF0784" w:rsidP="00CF0784">
      <w:pPr>
        <w:rPr>
          <w:rFonts w:ascii="Times New Roman" w:hAnsi="Times New Roman" w:cs="Times New Roman"/>
          <w:sz w:val="28"/>
          <w:szCs w:val="28"/>
        </w:rPr>
      </w:pPr>
    </w:p>
    <w:p w:rsidR="00CF0784" w:rsidRDefault="00CF0784" w:rsidP="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Раздел 1. Пояснительная записка</w:t>
      </w:r>
    </w:p>
    <w:tbl>
      <w:tblPr>
        <w:tblpPr w:leftFromText="180" w:rightFromText="180" w:bottomFromText="200" w:vertAnchor="page" w:horzAnchor="margin" w:tblpY="2295"/>
        <w:tblW w:w="9377" w:type="dxa"/>
        <w:tblLook w:val="04A0" w:firstRow="1" w:lastRow="0" w:firstColumn="1" w:lastColumn="0" w:noHBand="0" w:noVBand="1"/>
      </w:tblPr>
      <w:tblGrid>
        <w:gridCol w:w="484"/>
        <w:gridCol w:w="8893"/>
      </w:tblGrid>
      <w:tr w:rsidR="00CF0784" w:rsidTr="00CF0784">
        <w:trPr>
          <w:trHeight w:val="448"/>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Нормативно-правовое обеспечение</w:t>
            </w:r>
          </w:p>
        </w:tc>
      </w:tr>
      <w:tr w:rsidR="00CF0784" w:rsidTr="00CF0784">
        <w:trPr>
          <w:trHeight w:val="920"/>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 закон «Об образовании в Российской Федерации» от 29.12. 2012 г. №273-ФЗ</w:t>
            </w:r>
          </w:p>
        </w:tc>
      </w:tr>
      <w:tr w:rsidR="00CF0784" w:rsidTr="00CF0784">
        <w:trPr>
          <w:trHeight w:val="920"/>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hAnsi="Times New Roman"/>
                <w:sz w:val="28"/>
                <w:szCs w:val="28"/>
              </w:rPr>
              <w:t xml:space="preserve">Федеральный государственный образовательный стандарт среднего общего образования (приказ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17.05.2012 г. №413,   с изменениями – пр. от 31.12.2015 г. №1578)</w:t>
            </w:r>
          </w:p>
        </w:tc>
      </w:tr>
      <w:tr w:rsidR="00CF0784" w:rsidTr="00CF0784">
        <w:trPr>
          <w:trHeight w:val="1680"/>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Письмо Департамента общего образования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tc>
      </w:tr>
      <w:tr w:rsidR="00CF0784" w:rsidTr="00CF0784">
        <w:trPr>
          <w:trHeight w:val="981"/>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hAnsi="Times New Roman" w:cs="Times New Roman"/>
                <w:sz w:val="28"/>
                <w:szCs w:val="28"/>
              </w:rPr>
              <w:t xml:space="preserve">Письмо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 направлении методических </w:t>
            </w:r>
            <w:proofErr w:type="spellStart"/>
            <w:r>
              <w:rPr>
                <w:rFonts w:ascii="Times New Roman" w:hAnsi="Times New Roman" w:cs="Times New Roman"/>
                <w:sz w:val="28"/>
                <w:szCs w:val="28"/>
              </w:rPr>
              <w:t>рекомен-даций</w:t>
            </w:r>
            <w:proofErr w:type="spellEnd"/>
            <w:r>
              <w:rPr>
                <w:rFonts w:ascii="Times New Roman" w:hAnsi="Times New Roman" w:cs="Times New Roman"/>
                <w:sz w:val="28"/>
                <w:szCs w:val="28"/>
              </w:rPr>
              <w:t>» от 18.08.2017 г. №09-1672</w:t>
            </w:r>
          </w:p>
        </w:tc>
      </w:tr>
      <w:tr w:rsidR="00CF0784" w:rsidTr="00CF0784">
        <w:trPr>
          <w:trHeight w:val="973"/>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СанПин</w:t>
            </w:r>
            <w:proofErr w:type="spellEnd"/>
            <w:r>
              <w:rPr>
                <w:rFonts w:ascii="Times New Roman" w:eastAsia="Times New Roman" w:hAnsi="Times New Roman" w:cs="Times New Roman"/>
                <w:sz w:val="28"/>
                <w:szCs w:val="28"/>
              </w:rPr>
              <w:t xml:space="preserve"> 2.4.2.2821 – 10 «Санитарно-эпидемиологические требования к условиям и организации обучения в общеобразовательных </w:t>
            </w:r>
            <w:proofErr w:type="spellStart"/>
            <w:r>
              <w:rPr>
                <w:rFonts w:ascii="Times New Roman" w:eastAsia="Times New Roman" w:hAnsi="Times New Roman" w:cs="Times New Roman"/>
                <w:sz w:val="28"/>
                <w:szCs w:val="28"/>
              </w:rPr>
              <w:t>учрежде-ниях</w:t>
            </w:r>
            <w:proofErr w:type="spellEnd"/>
            <w:r>
              <w:rPr>
                <w:rFonts w:ascii="Times New Roman" w:eastAsia="Times New Roman" w:hAnsi="Times New Roman" w:cs="Times New Roman"/>
                <w:sz w:val="28"/>
                <w:szCs w:val="28"/>
              </w:rPr>
              <w:t>» (от 29.12.2010 г. №189 в редакции изменений №3, утвержденных постановлением Главного государственного санитарного врача Россий-</w:t>
            </w:r>
            <w:proofErr w:type="spellStart"/>
            <w:r>
              <w:rPr>
                <w:rFonts w:ascii="Times New Roman" w:eastAsia="Times New Roman" w:hAnsi="Times New Roman" w:cs="Times New Roman"/>
                <w:sz w:val="28"/>
                <w:szCs w:val="28"/>
              </w:rPr>
              <w:t>ской</w:t>
            </w:r>
            <w:proofErr w:type="spellEnd"/>
            <w:r>
              <w:rPr>
                <w:rFonts w:ascii="Times New Roman" w:eastAsia="Times New Roman" w:hAnsi="Times New Roman" w:cs="Times New Roman"/>
                <w:sz w:val="28"/>
                <w:szCs w:val="28"/>
              </w:rPr>
              <w:t xml:space="preserve"> Федерации от 24.11.2015 г. №81</w:t>
            </w:r>
          </w:p>
        </w:tc>
      </w:tr>
      <w:tr w:rsidR="00CF0784" w:rsidTr="00CF0784">
        <w:trPr>
          <w:trHeight w:val="448"/>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w:t>
            </w:r>
            <w:r>
              <w:rPr>
                <w:rFonts w:ascii="Times New Roman" w:hAnsi="Times New Roman" w:cs="Times New Roman"/>
                <w:sz w:val="28"/>
                <w:szCs w:val="28"/>
                <w:lang w:val="en-US"/>
              </w:rPr>
              <w:t>COVID</w:t>
            </w:r>
            <w:r>
              <w:rPr>
                <w:rFonts w:ascii="Times New Roman" w:hAnsi="Times New Roman" w:cs="Times New Roman"/>
                <w:sz w:val="28"/>
                <w:szCs w:val="28"/>
              </w:rPr>
              <w:t xml:space="preserve"> – 19) в эпидемиологическом сезоне 2020-2021 годов</w:t>
            </w:r>
          </w:p>
        </w:tc>
      </w:tr>
      <w:tr w:rsidR="00CF0784" w:rsidTr="00CF0784">
        <w:trPr>
          <w:trHeight w:val="1369"/>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pStyle w:val="47"/>
              <w:shd w:val="clear" w:color="auto" w:fill="auto"/>
              <w:spacing w:line="360" w:lineRule="auto"/>
              <w:rPr>
                <w:rFonts w:eastAsiaTheme="minorEastAsia"/>
                <w:sz w:val="28"/>
                <w:szCs w:val="28"/>
              </w:rPr>
            </w:pPr>
            <w:r>
              <w:rPr>
                <w:sz w:val="28"/>
                <w:szCs w:val="28"/>
              </w:rPr>
              <w:t>Областной закон  от 14.11.2013 г. №26 –ЗС «Об образовании в Ростов-</w:t>
            </w:r>
            <w:proofErr w:type="spellStart"/>
            <w:r>
              <w:rPr>
                <w:sz w:val="28"/>
                <w:szCs w:val="28"/>
              </w:rPr>
              <w:t>ской</w:t>
            </w:r>
            <w:proofErr w:type="spellEnd"/>
            <w:r>
              <w:rPr>
                <w:sz w:val="28"/>
                <w:szCs w:val="28"/>
              </w:rPr>
              <w:t xml:space="preserve"> области» (в ред. от 24.04.2015 г. №362-ЗС)</w:t>
            </w:r>
          </w:p>
        </w:tc>
      </w:tr>
      <w:tr w:rsidR="00CF0784" w:rsidTr="00CF0784">
        <w:trPr>
          <w:trHeight w:val="1369"/>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pStyle w:val="47"/>
              <w:shd w:val="clear" w:color="auto" w:fill="auto"/>
              <w:spacing w:line="360" w:lineRule="auto"/>
              <w:rPr>
                <w:rFonts w:eastAsiaTheme="minorEastAsia"/>
                <w:sz w:val="28"/>
                <w:szCs w:val="28"/>
              </w:rPr>
            </w:pPr>
            <w:r>
              <w:rPr>
                <w:rStyle w:val="1"/>
                <w:sz w:val="28"/>
                <w:szCs w:val="28"/>
              </w:rPr>
              <w:t>Основная образовательная программа среднего общего образования МБОУ Конзаводской СОШ№2 на 2023-2024 учебный год, пр. от 14.08.2023 г. №133</w:t>
            </w:r>
          </w:p>
        </w:tc>
      </w:tr>
      <w:tr w:rsidR="00CF0784" w:rsidTr="00CF0784">
        <w:trPr>
          <w:trHeight w:val="1080"/>
        </w:trPr>
        <w:tc>
          <w:tcPr>
            <w:tcW w:w="484" w:type="dxa"/>
            <w:tcBorders>
              <w:top w:val="single" w:sz="4" w:space="0" w:color="000000"/>
              <w:left w:val="single" w:sz="4" w:space="0" w:color="000000"/>
              <w:bottom w:val="single" w:sz="4" w:space="0" w:color="000000"/>
              <w:right w:val="single" w:sz="4" w:space="0" w:color="000000"/>
            </w:tcBorders>
            <w:hideMark/>
          </w:tcPr>
          <w:p w:rsidR="00CF0784" w:rsidRDefault="00CF0784">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9</w:t>
            </w:r>
          </w:p>
        </w:tc>
        <w:tc>
          <w:tcPr>
            <w:tcW w:w="8893" w:type="dxa"/>
            <w:tcBorders>
              <w:top w:val="single" w:sz="4" w:space="0" w:color="000000"/>
              <w:left w:val="single" w:sz="4" w:space="0" w:color="000000"/>
              <w:bottom w:val="single" w:sz="4" w:space="0" w:color="000000"/>
              <w:right w:val="single" w:sz="4" w:space="0" w:color="000000"/>
            </w:tcBorders>
            <w:hideMark/>
          </w:tcPr>
          <w:p w:rsidR="00CF0784" w:rsidRDefault="00CF0784">
            <w:pPr>
              <w:pStyle w:val="47"/>
              <w:shd w:val="clear" w:color="auto" w:fill="auto"/>
              <w:spacing w:line="360" w:lineRule="auto"/>
              <w:rPr>
                <w:rStyle w:val="1"/>
                <w:rFonts w:eastAsiaTheme="minorEastAsia"/>
                <w:sz w:val="28"/>
                <w:szCs w:val="28"/>
              </w:rPr>
            </w:pPr>
            <w:r>
              <w:rPr>
                <w:rStyle w:val="1"/>
                <w:sz w:val="28"/>
                <w:szCs w:val="28"/>
              </w:rPr>
              <w:t xml:space="preserve">Примерная программа по внеурочной деятельности </w:t>
            </w:r>
            <w:proofErr w:type="spellStart"/>
            <w:r>
              <w:rPr>
                <w:rStyle w:val="1"/>
                <w:sz w:val="28"/>
                <w:szCs w:val="28"/>
              </w:rPr>
              <w:t>средего</w:t>
            </w:r>
            <w:proofErr w:type="spellEnd"/>
            <w:r>
              <w:rPr>
                <w:rStyle w:val="1"/>
                <w:sz w:val="28"/>
                <w:szCs w:val="28"/>
              </w:rPr>
              <w:t xml:space="preserve"> общего образования под редакцией </w:t>
            </w:r>
            <w:proofErr w:type="spellStart"/>
            <w:r>
              <w:rPr>
                <w:rStyle w:val="1"/>
                <w:sz w:val="28"/>
                <w:szCs w:val="28"/>
              </w:rPr>
              <w:t>И.Ю.Алексашиной</w:t>
            </w:r>
            <w:proofErr w:type="spellEnd"/>
            <w:r>
              <w:rPr>
                <w:rStyle w:val="1"/>
                <w:sz w:val="28"/>
                <w:szCs w:val="28"/>
              </w:rPr>
              <w:t>, М.: «Просвещение», 2020</w:t>
            </w:r>
          </w:p>
        </w:tc>
      </w:tr>
    </w:tbl>
    <w:p w:rsidR="00425363" w:rsidRDefault="00425363"/>
    <w:p w:rsidR="00425363" w:rsidRPr="00425363" w:rsidRDefault="00425363" w:rsidP="004253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ПОЯСНИТЕЛЬНАЯ   ЗАПИСКА</w:t>
      </w:r>
    </w:p>
    <w:p w:rsidR="00425363" w:rsidRPr="00425363" w:rsidRDefault="00425363" w:rsidP="00425363">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Рабочая программа разработана и составлена на основе  учебно-методических пособий:</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1. Брехова Ю., </w:t>
      </w:r>
      <w:proofErr w:type="spellStart"/>
      <w:r w:rsidRPr="00425363">
        <w:rPr>
          <w:rFonts w:ascii="Times New Roman" w:eastAsia="Times New Roman" w:hAnsi="Times New Roman" w:cs="Times New Roman"/>
          <w:color w:val="000000"/>
          <w:sz w:val="28"/>
          <w:szCs w:val="28"/>
          <w:lang w:eastAsia="ru-RU"/>
        </w:rPr>
        <w:t>Алмосов</w:t>
      </w:r>
      <w:proofErr w:type="spellEnd"/>
      <w:r w:rsidRPr="00425363">
        <w:rPr>
          <w:rFonts w:ascii="Times New Roman" w:eastAsia="Times New Roman" w:hAnsi="Times New Roman" w:cs="Times New Roman"/>
          <w:color w:val="000000"/>
          <w:sz w:val="28"/>
          <w:szCs w:val="28"/>
          <w:lang w:eastAsia="ru-RU"/>
        </w:rPr>
        <w:t xml:space="preserve"> А., Завьялов Д. Финансовая грамотность: материалы для учащихся 10–11 </w:t>
      </w:r>
      <w:proofErr w:type="spellStart"/>
      <w:r w:rsidRPr="00425363">
        <w:rPr>
          <w:rFonts w:ascii="Times New Roman" w:eastAsia="Times New Roman" w:hAnsi="Times New Roman" w:cs="Times New Roman"/>
          <w:color w:val="000000"/>
          <w:sz w:val="28"/>
          <w:szCs w:val="28"/>
          <w:lang w:eastAsia="ru-RU"/>
        </w:rPr>
        <w:t>кл</w:t>
      </w:r>
      <w:proofErr w:type="spellEnd"/>
      <w:r w:rsidRPr="00425363">
        <w:rPr>
          <w:rFonts w:ascii="Times New Roman" w:eastAsia="Times New Roman" w:hAnsi="Times New Roman" w:cs="Times New Roman"/>
          <w:color w:val="000000"/>
          <w:sz w:val="28"/>
          <w:szCs w:val="28"/>
          <w:lang w:eastAsia="ru-RU"/>
        </w:rPr>
        <w:t>. – М.: ВАКО, 2018. – 400 с</w:t>
      </w:r>
      <w:proofErr w:type="gramStart"/>
      <w:r w:rsidRPr="00425363">
        <w:rPr>
          <w:rFonts w:ascii="Times New Roman" w:eastAsia="Times New Roman" w:hAnsi="Times New Roman" w:cs="Times New Roman"/>
          <w:color w:val="000000"/>
          <w:sz w:val="28"/>
          <w:szCs w:val="28"/>
          <w:lang w:eastAsia="ru-RU"/>
        </w:rPr>
        <w:t>.(</w:t>
      </w:r>
      <w:proofErr w:type="gramEnd"/>
      <w:r w:rsidRPr="00425363">
        <w:rPr>
          <w:rFonts w:ascii="Times New Roman" w:eastAsia="Times New Roman" w:hAnsi="Times New Roman" w:cs="Times New Roman"/>
          <w:color w:val="000000"/>
          <w:sz w:val="28"/>
          <w:szCs w:val="28"/>
          <w:lang w:eastAsia="ru-RU"/>
        </w:rPr>
        <w:t>Учимся разумному финансовому поведению)</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2. Брехова Ю., </w:t>
      </w:r>
      <w:proofErr w:type="spellStart"/>
      <w:r w:rsidRPr="00425363">
        <w:rPr>
          <w:rFonts w:ascii="Times New Roman" w:eastAsia="Times New Roman" w:hAnsi="Times New Roman" w:cs="Times New Roman"/>
          <w:color w:val="000000"/>
          <w:sz w:val="28"/>
          <w:szCs w:val="28"/>
          <w:lang w:eastAsia="ru-RU"/>
        </w:rPr>
        <w:t>Алмосов</w:t>
      </w:r>
      <w:proofErr w:type="spellEnd"/>
      <w:r w:rsidRPr="00425363">
        <w:rPr>
          <w:rFonts w:ascii="Times New Roman" w:eastAsia="Times New Roman" w:hAnsi="Times New Roman" w:cs="Times New Roman"/>
          <w:color w:val="000000"/>
          <w:sz w:val="28"/>
          <w:szCs w:val="28"/>
          <w:lang w:eastAsia="ru-RU"/>
        </w:rPr>
        <w:t xml:space="preserve"> А., Завьялов Д. Финансовая грамотность: методические рекомендации для учителя. 10-11 классы </w:t>
      </w:r>
      <w:proofErr w:type="spellStart"/>
      <w:r w:rsidRPr="00425363">
        <w:rPr>
          <w:rFonts w:ascii="Times New Roman" w:eastAsia="Times New Roman" w:hAnsi="Times New Roman" w:cs="Times New Roman"/>
          <w:color w:val="000000"/>
          <w:sz w:val="28"/>
          <w:szCs w:val="28"/>
          <w:lang w:eastAsia="ru-RU"/>
        </w:rPr>
        <w:t>общеобразоват.орг</w:t>
      </w:r>
      <w:proofErr w:type="spellEnd"/>
      <w:r w:rsidRPr="00425363">
        <w:rPr>
          <w:rFonts w:ascii="Times New Roman" w:eastAsia="Times New Roman" w:hAnsi="Times New Roman" w:cs="Times New Roman"/>
          <w:color w:val="000000"/>
          <w:sz w:val="28"/>
          <w:szCs w:val="28"/>
          <w:lang w:eastAsia="ru-RU"/>
        </w:rPr>
        <w:t>. – М.: ВАКО, 2018. – 232 с. (Учимся разумному финансовому поведению)</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3. Брехова Ю., </w:t>
      </w:r>
      <w:proofErr w:type="spellStart"/>
      <w:r w:rsidRPr="00425363">
        <w:rPr>
          <w:rFonts w:ascii="Times New Roman" w:eastAsia="Times New Roman" w:hAnsi="Times New Roman" w:cs="Times New Roman"/>
          <w:color w:val="000000"/>
          <w:sz w:val="28"/>
          <w:szCs w:val="28"/>
          <w:lang w:eastAsia="ru-RU"/>
        </w:rPr>
        <w:t>Алмосов</w:t>
      </w:r>
      <w:proofErr w:type="spellEnd"/>
      <w:r w:rsidRPr="00425363">
        <w:rPr>
          <w:rFonts w:ascii="Times New Roman" w:eastAsia="Times New Roman" w:hAnsi="Times New Roman" w:cs="Times New Roman"/>
          <w:color w:val="000000"/>
          <w:sz w:val="28"/>
          <w:szCs w:val="28"/>
          <w:lang w:eastAsia="ru-RU"/>
        </w:rPr>
        <w:t xml:space="preserve"> А., Завьялов Д. Финансовая грамотность: учебная программа. 10-11 классы </w:t>
      </w:r>
      <w:proofErr w:type="spellStart"/>
      <w:r w:rsidRPr="00425363">
        <w:rPr>
          <w:rFonts w:ascii="Times New Roman" w:eastAsia="Times New Roman" w:hAnsi="Times New Roman" w:cs="Times New Roman"/>
          <w:color w:val="000000"/>
          <w:sz w:val="28"/>
          <w:szCs w:val="28"/>
          <w:lang w:eastAsia="ru-RU"/>
        </w:rPr>
        <w:t>общеобразоват.орг</w:t>
      </w:r>
      <w:proofErr w:type="spellEnd"/>
      <w:r w:rsidRPr="00425363">
        <w:rPr>
          <w:rFonts w:ascii="Times New Roman" w:eastAsia="Times New Roman" w:hAnsi="Times New Roman" w:cs="Times New Roman"/>
          <w:color w:val="000000"/>
          <w:sz w:val="28"/>
          <w:szCs w:val="28"/>
          <w:lang w:eastAsia="ru-RU"/>
        </w:rPr>
        <w:t>. – М.: ВАКО, 2018. – 48 с. (Учимся разумному финансовому поведению)</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Актуальность образовательной программы.</w:t>
      </w:r>
    </w:p>
    <w:p w:rsidR="00425363" w:rsidRPr="00425363" w:rsidRDefault="00425363" w:rsidP="00425363">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Цель программы:  </w:t>
      </w:r>
      <w:r w:rsidRPr="00425363">
        <w:rPr>
          <w:rFonts w:ascii="Times New Roman" w:eastAsia="Times New Roman" w:hAnsi="Times New Roman" w:cs="Times New Roman"/>
          <w:color w:val="000000"/>
          <w:sz w:val="28"/>
          <w:szCs w:val="28"/>
          <w:lang w:eastAsia="ru-RU"/>
        </w:rPr>
        <w:t>формирование у учащихся 10–11 классов необходимых знаний, умений и   навыков для принятия рациональных финансовых решений в сфере управления личными финансами.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Задачи программы:</w:t>
      </w:r>
    </w:p>
    <w:p w:rsidR="00425363" w:rsidRPr="00425363" w:rsidRDefault="00425363" w:rsidP="00425363">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lastRenderedPageBreak/>
        <w:t>повышение мотивации обучающихся к освоению финансовой грамотности и организация их личностного самоопределения относительно задач повышения личного (семейного) благосостояния;</w:t>
      </w:r>
    </w:p>
    <w:p w:rsidR="00425363" w:rsidRPr="00425363" w:rsidRDefault="00425363" w:rsidP="00425363">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приобретение знаний по финансовой грамотности, развитие умений пользоваться полученной информацией в процессе принятия финансовых решений, усвоение обобщенных способов принятия финансовых решений;</w:t>
      </w:r>
    </w:p>
    <w:p w:rsidR="00425363" w:rsidRPr="00425363" w:rsidRDefault="00425363" w:rsidP="00425363">
      <w:pPr>
        <w:numPr>
          <w:ilvl w:val="0"/>
          <w:numId w:val="1"/>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усвоение обобщенных способов проектирования и планирования действий при решении финансовых задач.</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Планируемые результаты обучения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i/>
          <w:iCs/>
          <w:color w:val="000000"/>
          <w:sz w:val="28"/>
          <w:szCs w:val="28"/>
          <w:lang w:eastAsia="ru-RU"/>
        </w:rPr>
        <w:t>Требования к личностным результатам освоения курса: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понимание принципов функционирования финансовой системы современного государства;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понимание личной ответственности за решения, принимаемые в процессе взаимодействия с финансовыми институтами;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понимание прав и обязанностей в сфере финансов.</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i/>
          <w:iCs/>
          <w:color w:val="000000"/>
          <w:sz w:val="28"/>
          <w:szCs w:val="28"/>
          <w:lang w:eastAsia="ru-RU"/>
        </w:rPr>
        <w:t>Требования к интеллектуальным (</w:t>
      </w:r>
      <w:proofErr w:type="spellStart"/>
      <w:r w:rsidRPr="00425363">
        <w:rPr>
          <w:rFonts w:ascii="Times New Roman" w:eastAsia="Times New Roman" w:hAnsi="Times New Roman" w:cs="Times New Roman"/>
          <w:b/>
          <w:bCs/>
          <w:i/>
          <w:iCs/>
          <w:color w:val="000000"/>
          <w:sz w:val="28"/>
          <w:szCs w:val="28"/>
          <w:lang w:eastAsia="ru-RU"/>
        </w:rPr>
        <w:t>метапредметным</w:t>
      </w:r>
      <w:proofErr w:type="spellEnd"/>
      <w:r w:rsidRPr="00425363">
        <w:rPr>
          <w:rFonts w:ascii="Times New Roman" w:eastAsia="Times New Roman" w:hAnsi="Times New Roman" w:cs="Times New Roman"/>
          <w:b/>
          <w:bCs/>
          <w:i/>
          <w:iCs/>
          <w:color w:val="000000"/>
          <w:sz w:val="28"/>
          <w:szCs w:val="28"/>
          <w:lang w:eastAsia="ru-RU"/>
        </w:rPr>
        <w:t>) результатам освоения курса: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владение умением решать практические финансовые задачи: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владение информацией финансового характера, своевременный анализ и адаптация к собственным потребностям,</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определение стратегических целей в области управления личными финансами;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постановка стратегических задач для достижения личных финансовых целей;</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подбор альтернативных путей достижения поставленных целей и решения задач;</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владение коммуникативными компетенциями: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нахождение источников информации для достижения поставленных целей и решения задач, коммуникативное взаимодействие с окружающими для подбора информации и обмена ею;</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анализ и интерпретация финансовой информации из различных источников.</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i/>
          <w:iCs/>
          <w:color w:val="000000"/>
          <w:sz w:val="28"/>
          <w:szCs w:val="28"/>
          <w:lang w:eastAsia="ru-RU"/>
        </w:rPr>
        <w:t>Требования к предметным результатам освоения курса: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владение основными понятиями и инструментами взаимодействия с участниками финансовых отношений;</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владение основными принципами принятия оптимальных финансовых решений в процессе своей жизнедеятельности.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Формы и методы оценивания результатов обучения и аттестации учащихся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В процессе преподавания курса «Финансовая грамотность» предполагается использование учителем двух видов контроля: текущего и итогового. Целью </w:t>
      </w:r>
      <w:r w:rsidRPr="00425363">
        <w:rPr>
          <w:rFonts w:ascii="Times New Roman" w:eastAsia="Times New Roman" w:hAnsi="Times New Roman" w:cs="Times New Roman"/>
          <w:color w:val="000000"/>
          <w:sz w:val="28"/>
          <w:szCs w:val="28"/>
          <w:lang w:eastAsia="ru-RU"/>
        </w:rPr>
        <w:lastRenderedPageBreak/>
        <w:t>текущего контроля является оценка активности работы школьника на уроке, уровень осознания обсуждаемого материала, креативность в решении поставленных задач. Текущий контроль может проводиться как в форме тестирования, решения практических задач и ситуаций, так и в форме деловой игры. Целью итогового контроля является оценка выполнения требований к личностным, интеллектуальным и предметным результатам освоения курса. Итоговый</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контроль проводится в форме итогового тестирования или деловой игры, позволяющей оценить все аспекты подготовки школьника по вопросам, которые поднимались в процессе изучения курса «Финансовая грамотность». Результаты итогового контроля позволят учителю корректировать методику преподавания, выявлять темы и вопросы, которым следует уделить более пристальное внимание.</w:t>
      </w:r>
    </w:p>
    <w:p w:rsidR="00425363" w:rsidRPr="00425363" w:rsidRDefault="00425363" w:rsidP="00425363">
      <w:pPr>
        <w:shd w:val="clear" w:color="auto" w:fill="FFFFFF"/>
        <w:spacing w:after="0" w:line="240" w:lineRule="auto"/>
        <w:ind w:firstLine="454"/>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Коррекционная работа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В целях  создания системы комплексной помощи обучающимся с ограниченными возможностями здоровья в освоении программы по курсу «Финансовая грамотность», коррекции недостатков в физическом и (или) психическом развитии обучающихся, их социальной адаптации  реализуется программа коррекционной работы, которая является неотъемлемой частью ООП.</w:t>
      </w:r>
    </w:p>
    <w:p w:rsidR="00425363" w:rsidRPr="00425363" w:rsidRDefault="00425363" w:rsidP="00425363">
      <w:pPr>
        <w:shd w:val="clear" w:color="auto" w:fill="FFFFFF"/>
        <w:spacing w:after="0" w:line="240" w:lineRule="auto"/>
        <w:ind w:left="568"/>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СОДЕРЖАНИЕ ТЕМ УЧЕБНОГО КУРСА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Тематический план состоит из отдельных модулей, каждый из которых разбит на несколько занятий. В каждом занятии содержится как теоретическая составляющая, так и практические задания, которые позволят ученику закрепить знания, полученные в ходе изучения содержания занятия. Последовательность модулей выстроена таким образом, чтобы школьник имел возможность изучить все вопросы для успешного решения в будущем стоящих передним финансовых задач.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w:t>
      </w:r>
    </w:p>
    <w:tbl>
      <w:tblPr>
        <w:tblW w:w="10988" w:type="dxa"/>
        <w:tblInd w:w="-1248" w:type="dxa"/>
        <w:shd w:val="clear" w:color="auto" w:fill="FFFFFF"/>
        <w:tblCellMar>
          <w:top w:w="15" w:type="dxa"/>
          <w:left w:w="15" w:type="dxa"/>
          <w:bottom w:w="15" w:type="dxa"/>
          <w:right w:w="15" w:type="dxa"/>
        </w:tblCellMar>
        <w:tblLook w:val="04A0" w:firstRow="1" w:lastRow="0" w:firstColumn="1" w:lastColumn="0" w:noHBand="0" w:noVBand="1"/>
      </w:tblPr>
      <w:tblGrid>
        <w:gridCol w:w="812"/>
        <w:gridCol w:w="7964"/>
        <w:gridCol w:w="2212"/>
      </w:tblGrid>
      <w:tr w:rsidR="00425363" w:rsidRPr="00425363" w:rsidTr="00425363">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Тема</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Количество часов</w:t>
            </w:r>
          </w:p>
          <w:p w:rsidR="00425363" w:rsidRPr="00425363" w:rsidRDefault="00425363" w:rsidP="00425363">
            <w:pPr>
              <w:pStyle w:val="a3"/>
              <w:numPr>
                <w:ilvl w:val="0"/>
                <w:numId w:val="10"/>
              </w:num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к</w:t>
            </w:r>
            <w:r w:rsidRPr="00425363">
              <w:rPr>
                <w:rFonts w:ascii="Times New Roman" w:eastAsia="Times New Roman" w:hAnsi="Times New Roman" w:cs="Times New Roman"/>
                <w:color w:val="000000"/>
                <w:sz w:val="28"/>
                <w:szCs w:val="28"/>
                <w:lang w:eastAsia="ru-RU"/>
              </w:rPr>
              <w:t>ласс</w:t>
            </w:r>
          </w:p>
        </w:tc>
      </w:tr>
      <w:tr w:rsidR="00425363" w:rsidRPr="00425363" w:rsidTr="00425363">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Страхование: что и как надо страховать, чтобы не попасть в беду</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6</w:t>
            </w:r>
          </w:p>
        </w:tc>
      </w:tr>
      <w:tr w:rsidR="00425363" w:rsidRPr="00425363" w:rsidTr="00425363">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Собственный бизнес: как создать и не потерять</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10</w:t>
            </w:r>
          </w:p>
        </w:tc>
      </w:tr>
      <w:tr w:rsidR="00425363" w:rsidRPr="00425363" w:rsidTr="00425363">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Финансовые мошенничества: как распознать и не стать жертвой</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10</w:t>
            </w:r>
          </w:p>
        </w:tc>
      </w:tr>
      <w:tr w:rsidR="00425363" w:rsidRPr="00425363" w:rsidTr="00425363">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Обеспеченная старость: возможности пенсионного  накопления</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7</w:t>
            </w:r>
          </w:p>
        </w:tc>
      </w:tr>
      <w:tr w:rsidR="00425363" w:rsidRPr="00425363" w:rsidTr="00425363">
        <w:tc>
          <w:tcPr>
            <w:tcW w:w="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79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Итоговый контроль по курсу</w:t>
            </w:r>
          </w:p>
        </w:tc>
        <w:tc>
          <w:tcPr>
            <w:tcW w:w="22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1</w:t>
            </w:r>
          </w:p>
        </w:tc>
      </w:tr>
    </w:tbl>
    <w:p w:rsidR="00176D01" w:rsidRDefault="00176D01" w:rsidP="0042536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w:t>
      </w:r>
      <w:r w:rsidRPr="00425363">
        <w:rPr>
          <w:rFonts w:ascii="Times New Roman" w:eastAsia="Times New Roman" w:hAnsi="Times New Roman" w:cs="Times New Roman"/>
          <w:b/>
          <w:bCs/>
          <w:color w:val="000000"/>
          <w:sz w:val="28"/>
          <w:szCs w:val="28"/>
          <w:lang w:eastAsia="ru-RU"/>
        </w:rPr>
        <w:t>Страхование: что и как надо страховать,</w:t>
      </w:r>
      <w:r w:rsidRPr="00425363">
        <w:rPr>
          <w:rFonts w:ascii="Times New Roman" w:eastAsia="Times New Roman" w:hAnsi="Times New Roman" w:cs="Times New Roman"/>
          <w:color w:val="000000"/>
          <w:sz w:val="28"/>
          <w:szCs w:val="28"/>
          <w:lang w:eastAsia="ru-RU"/>
        </w:rPr>
        <w:t> </w:t>
      </w:r>
      <w:r w:rsidRPr="00425363">
        <w:rPr>
          <w:rFonts w:ascii="Times New Roman" w:eastAsia="Times New Roman" w:hAnsi="Times New Roman" w:cs="Times New Roman"/>
          <w:b/>
          <w:bCs/>
          <w:color w:val="000000"/>
          <w:sz w:val="28"/>
          <w:szCs w:val="28"/>
          <w:lang w:eastAsia="ru-RU"/>
        </w:rPr>
        <w:t>чтобы не попасть в беду</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Базовые понятия и знания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lastRenderedPageBreak/>
        <w:t>Страхование, страховой полис, имущественное страхование, личное страхование, страхование ответственности, страховой случай, страховая выплата, обязательное и добровольное страхование, франшиза, страховая сумма, страховая стоимость, страховая премия. Страховой рынок, основные участники страхового рынка, особенности развития страхового рынка в России, классификация страховых продуктов, условия осуществления различных видов страхования, алгоритм действий при наступлении страховых случаев, особенности выбора страховой компании.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Личностные характеристики и установки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Осознать цель, задачи и принципы страхования, понимать важность приобретения страховых услуг, уметь правильно выбирать страховые продукты, знать преимущества и недостатки условий договоров страхования.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Умения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Понимать содержание договора страхования, уметь работать с правилами страхования, уметь актуализировать страховую информацию, уметь правильно выбрать условия страхования, уметь оперировать страховой терминологией, разбираться в критериях выбора страховой компании.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Компетенции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Понимать нужность и важность процедуры страхования, проводить сравнение страховых продуктов, принимать правильные решения о страховании на основе проведения анализа жизненной ситуации, оценивать надёжность страховой компании, оценивать правильность и прозрачность условий страхования.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Собственный бизнес: как создать  и не потерять</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Базовые понятия и знания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Бизнес, уставный капитал, привлечённый капитал, бизнес-план, доходы, расходы, прибыль, бухгалтерский учёт, маркетинг, менеджмент, налоги, риски, малый и средний бизнес. Понятие малого и среднего бизнеса, порядок формирования уставного капитала, структура доходов и расходов, порядок расчёта прибыли, необходимость и назначение бухгалтерского учёта, функции маркетинга и менеджмента в работе предприятия, порядок расчёта и уплаты налогов в малом и среднем бизнесе, определение рисков и их снижение.</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Личностные характеристики и установки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Понимание порядка функционирования предприятия, роли уставного и привлечённого капиталов в его развитии, необходимости учёта доходов и расходов в процессе ведения бизнеса.</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Умения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Определять потребность в капитале для развития бизнеса, составлять бизнес-план, рассчитывать прибыль, налоги, знать порядок уплаты налогов в малом и среднем бизнесе, строить структуру управления на предприятии.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Компетенции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Знание ключевых этапов создания бизнеса, структуры бизнес-плана, финансовых расчётов, необходимых для ведения бизнеса, знание основ </w:t>
      </w:r>
      <w:r w:rsidRPr="00425363">
        <w:rPr>
          <w:rFonts w:ascii="Times New Roman" w:eastAsia="Times New Roman" w:hAnsi="Times New Roman" w:cs="Times New Roman"/>
          <w:color w:val="000000"/>
          <w:sz w:val="28"/>
          <w:szCs w:val="28"/>
          <w:lang w:eastAsia="ru-RU"/>
        </w:rPr>
        <w:lastRenderedPageBreak/>
        <w:t>маркетинга и менеджмента, необходимых для управления вновь созданным предприятием.                                                </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Финансовые мошенничества: как распознать и не стать жертвой</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Базовые понятия и знания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Инвестиции, инвестирование, инвестиционный портфель, стратегия инвестирования, инвестиционный инструмент, диверсификация инвестиционного портфеля, финансовый риск, доходность, срок инвестирования, сумма инвестирования, финансовая пирамида, </w:t>
      </w:r>
      <w:proofErr w:type="spellStart"/>
      <w:r w:rsidRPr="00425363">
        <w:rPr>
          <w:rFonts w:ascii="Times New Roman" w:eastAsia="Times New Roman" w:hAnsi="Times New Roman" w:cs="Times New Roman"/>
          <w:color w:val="000000"/>
          <w:sz w:val="28"/>
          <w:szCs w:val="28"/>
          <w:lang w:eastAsia="ru-RU"/>
        </w:rPr>
        <w:t>Хайп</w:t>
      </w:r>
      <w:proofErr w:type="spellEnd"/>
      <w:r w:rsidRPr="00425363">
        <w:rPr>
          <w:rFonts w:ascii="Times New Roman" w:eastAsia="Times New Roman" w:hAnsi="Times New Roman" w:cs="Times New Roman"/>
          <w:color w:val="000000"/>
          <w:sz w:val="28"/>
          <w:szCs w:val="28"/>
          <w:lang w:eastAsia="ru-RU"/>
        </w:rPr>
        <w:t xml:space="preserve">, </w:t>
      </w:r>
      <w:proofErr w:type="spellStart"/>
      <w:r w:rsidRPr="00425363">
        <w:rPr>
          <w:rFonts w:ascii="Times New Roman" w:eastAsia="Times New Roman" w:hAnsi="Times New Roman" w:cs="Times New Roman"/>
          <w:color w:val="000000"/>
          <w:sz w:val="28"/>
          <w:szCs w:val="28"/>
          <w:lang w:eastAsia="ru-RU"/>
        </w:rPr>
        <w:t>фишинг</w:t>
      </w:r>
      <w:proofErr w:type="spellEnd"/>
      <w:r w:rsidRPr="00425363">
        <w:rPr>
          <w:rFonts w:ascii="Times New Roman" w:eastAsia="Times New Roman" w:hAnsi="Times New Roman" w:cs="Times New Roman"/>
          <w:color w:val="000000"/>
          <w:sz w:val="28"/>
          <w:szCs w:val="28"/>
          <w:lang w:eastAsia="ru-RU"/>
        </w:rPr>
        <w:t xml:space="preserve">, </w:t>
      </w:r>
      <w:proofErr w:type="spellStart"/>
      <w:r w:rsidRPr="00425363">
        <w:rPr>
          <w:rFonts w:ascii="Times New Roman" w:eastAsia="Times New Roman" w:hAnsi="Times New Roman" w:cs="Times New Roman"/>
          <w:color w:val="000000"/>
          <w:sz w:val="28"/>
          <w:szCs w:val="28"/>
          <w:lang w:eastAsia="ru-RU"/>
        </w:rPr>
        <w:t>фарминг</w:t>
      </w:r>
      <w:proofErr w:type="spellEnd"/>
      <w:r w:rsidRPr="00425363">
        <w:rPr>
          <w:rFonts w:ascii="Times New Roman" w:eastAsia="Times New Roman" w:hAnsi="Times New Roman" w:cs="Times New Roman"/>
          <w:color w:val="000000"/>
          <w:sz w:val="28"/>
          <w:szCs w:val="28"/>
          <w:lang w:eastAsia="ru-RU"/>
        </w:rPr>
        <w:t>. Виды рисков при осуществлении финансовых операций, способы защиты от финансовых мошенничеств, знания о признаках финансовой пирамиды.</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Личностные характеристики и установки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Понимание взаимосвязей риск – доходность инвестиционных инструментов, ключевых характеристик выбора стратегии инвестирования, особенностей функционирования мошеннических финансовых схем.</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Умения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Различать стратегии инвестирования, выбирать приемлемую для себя стратегию инвестирования с позиции приемлемого уровня риска и доходности, рассчитать доходность инвестиций, диверсифицировать инвестиционный портфель с точки зрения минимизации рисков и приемлемости доходности, распознать финансовую пирамиду среди множества инвестиционных предложений, отличить </w:t>
      </w:r>
      <w:proofErr w:type="spellStart"/>
      <w:r w:rsidRPr="00425363">
        <w:rPr>
          <w:rFonts w:ascii="Times New Roman" w:eastAsia="Times New Roman" w:hAnsi="Times New Roman" w:cs="Times New Roman"/>
          <w:color w:val="000000"/>
          <w:sz w:val="28"/>
          <w:szCs w:val="28"/>
          <w:lang w:eastAsia="ru-RU"/>
        </w:rPr>
        <w:t>фишинговый</w:t>
      </w:r>
      <w:proofErr w:type="spellEnd"/>
      <w:r w:rsidRPr="00425363">
        <w:rPr>
          <w:rFonts w:ascii="Times New Roman" w:eastAsia="Times New Roman" w:hAnsi="Times New Roman" w:cs="Times New Roman"/>
          <w:color w:val="000000"/>
          <w:sz w:val="28"/>
          <w:szCs w:val="28"/>
          <w:lang w:eastAsia="ru-RU"/>
        </w:rPr>
        <w:t xml:space="preserve"> сайт от подлинного, защитить себя от </w:t>
      </w:r>
      <w:proofErr w:type="spellStart"/>
      <w:r w:rsidRPr="00425363">
        <w:rPr>
          <w:rFonts w:ascii="Times New Roman" w:eastAsia="Times New Roman" w:hAnsi="Times New Roman" w:cs="Times New Roman"/>
          <w:color w:val="000000"/>
          <w:sz w:val="28"/>
          <w:szCs w:val="28"/>
          <w:lang w:eastAsia="ru-RU"/>
        </w:rPr>
        <w:t>фарминга</w:t>
      </w:r>
      <w:proofErr w:type="spellEnd"/>
      <w:r w:rsidRPr="00425363">
        <w:rPr>
          <w:rFonts w:ascii="Times New Roman" w:eastAsia="Times New Roman" w:hAnsi="Times New Roman" w:cs="Times New Roman"/>
          <w:color w:val="000000"/>
          <w:sz w:val="28"/>
          <w:szCs w:val="28"/>
          <w:lang w:eastAsia="ru-RU"/>
        </w:rPr>
        <w:t xml:space="preserve"> и </w:t>
      </w:r>
      <w:proofErr w:type="spellStart"/>
      <w:r w:rsidRPr="00425363">
        <w:rPr>
          <w:rFonts w:ascii="Times New Roman" w:eastAsia="Times New Roman" w:hAnsi="Times New Roman" w:cs="Times New Roman"/>
          <w:color w:val="000000"/>
          <w:sz w:val="28"/>
          <w:szCs w:val="28"/>
          <w:lang w:eastAsia="ru-RU"/>
        </w:rPr>
        <w:t>фишинга</w:t>
      </w:r>
      <w:proofErr w:type="spellEnd"/>
      <w:r w:rsidRPr="00425363">
        <w:rPr>
          <w:rFonts w:ascii="Times New Roman" w:eastAsia="Times New Roman" w:hAnsi="Times New Roman" w:cs="Times New Roman"/>
          <w:color w:val="000000"/>
          <w:sz w:val="28"/>
          <w:szCs w:val="28"/>
          <w:lang w:eastAsia="ru-RU"/>
        </w:rPr>
        <w:t>.</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Компетенции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Сравнивать и выбирать оптимальный вариант размещения своего капитала в различные инвестиционные инструменты, оценивать доходность своих инвестиций, определять уровень риска инвестиционного портфеля.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 Обеспеченная старость: возможности пенсионного накопления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Базовые понятия и знания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Пенсия, пенсионная система, пенсионный фонд, управляющая компания, негосударственное пенсионное обеспечение.  Способы финансового обеспечения в старости, основания получения пенсии по старости, знание о существующих программах пенсионного обеспечения.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Личностные характеристики и установки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Осознание факторов, влияющих на размер будущей пенсии, рисков, присущих различным программам пенсионного обеспечения, понимание личной ответственности в пенсионном обеспечении.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Умения</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Влиять на размер собственной будущей пенсии, с помощью калькулятора, размещённого на сайте Пенсионного фонда России, рассчитывать размер пенсии, выбирать негосударственный пенсионный фонд.</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u w:val="single"/>
          <w:lang w:eastAsia="ru-RU"/>
        </w:rPr>
        <w:t>Компетенции</w:t>
      </w:r>
    </w:p>
    <w:p w:rsidR="00425363" w:rsidRPr="00425363" w:rsidRDefault="00425363" w:rsidP="00425363">
      <w:pPr>
        <w:shd w:val="clear" w:color="auto" w:fill="FFFFFF"/>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8"/>
          <w:szCs w:val="28"/>
          <w:lang w:eastAsia="ru-RU"/>
        </w:rPr>
        <w:t xml:space="preserve">Управление собственными пенсионными накоплениями, выбор оптимального направления инвестирования накопительной части своей </w:t>
      </w:r>
      <w:r w:rsidRPr="00425363">
        <w:rPr>
          <w:rFonts w:ascii="Times New Roman" w:eastAsia="Times New Roman" w:hAnsi="Times New Roman" w:cs="Times New Roman"/>
          <w:color w:val="000000"/>
          <w:sz w:val="28"/>
          <w:szCs w:val="28"/>
          <w:lang w:eastAsia="ru-RU"/>
        </w:rPr>
        <w:lastRenderedPageBreak/>
        <w:t>будущей пенсии, выбор негосударственного пенсионного фонда с точки зрения надёжности и доходности.</w:t>
      </w:r>
    </w:p>
    <w:p w:rsidR="00425363" w:rsidRPr="00425363" w:rsidRDefault="00425363" w:rsidP="004253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Календарно-тематическое планирование</w:t>
      </w:r>
    </w:p>
    <w:p w:rsidR="00425363" w:rsidRPr="00425363" w:rsidRDefault="00425363" w:rsidP="0042536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8"/>
          <w:szCs w:val="28"/>
          <w:lang w:eastAsia="ru-RU"/>
        </w:rPr>
        <w:t>11 класс</w:t>
      </w:r>
    </w:p>
    <w:tbl>
      <w:tblPr>
        <w:tblW w:w="10915" w:type="dxa"/>
        <w:tblInd w:w="-102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26"/>
        <w:gridCol w:w="6187"/>
        <w:gridCol w:w="1303"/>
        <w:gridCol w:w="865"/>
        <w:gridCol w:w="696"/>
        <w:gridCol w:w="438"/>
      </w:tblGrid>
      <w:tr w:rsidR="00425363" w:rsidRPr="00425363" w:rsidTr="008D48A2">
        <w:tc>
          <w:tcPr>
            <w:tcW w:w="142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w:t>
            </w:r>
          </w:p>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занятия</w:t>
            </w:r>
          </w:p>
        </w:tc>
        <w:tc>
          <w:tcPr>
            <w:tcW w:w="618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Тема занятия</w:t>
            </w:r>
          </w:p>
        </w:tc>
        <w:tc>
          <w:tcPr>
            <w:tcW w:w="130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Кол-во часов</w:t>
            </w:r>
          </w:p>
        </w:tc>
        <w:tc>
          <w:tcPr>
            <w:tcW w:w="15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Дата урока</w:t>
            </w:r>
          </w:p>
        </w:tc>
        <w:tc>
          <w:tcPr>
            <w:tcW w:w="4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УУД</w:t>
            </w:r>
          </w:p>
        </w:tc>
      </w:tr>
      <w:tr w:rsidR="00425363" w:rsidRPr="00425363" w:rsidTr="008D48A2">
        <w:tc>
          <w:tcPr>
            <w:tcW w:w="142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618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130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План</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Факт</w:t>
            </w:r>
          </w:p>
        </w:tc>
        <w:tc>
          <w:tcPr>
            <w:tcW w:w="4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r>
      <w:tr w:rsidR="00425363" w:rsidRPr="00425363" w:rsidTr="008D48A2">
        <w:tc>
          <w:tcPr>
            <w:tcW w:w="7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Модуль 4.   Страхование: что и как надо страховать, чтобы не попасть в беду  </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6</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1-2</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Здоровье и жизнь — высшие блага: поговорим о личном страховании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04.09-11</w:t>
            </w:r>
            <w:r w:rsidR="00656EC8">
              <w:rPr>
                <w:rFonts w:ascii="Times New Roman" w:eastAsia="Times New Roman" w:hAnsi="Times New Roman" w:cs="Times New Roman"/>
                <w:color w:val="000000"/>
                <w:sz w:val="24"/>
                <w:szCs w:val="24"/>
                <w:lang w:eastAsia="ru-RU"/>
              </w:rPr>
              <w:t>.09</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rPr>
          <w:trHeight w:val="140"/>
        </w:trPr>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3-4</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Если нанесён ущерб третьим лицам</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18.09-25</w:t>
            </w:r>
            <w:r w:rsidR="00656EC8">
              <w:rPr>
                <w:rFonts w:ascii="Times New Roman" w:eastAsia="Times New Roman" w:hAnsi="Times New Roman" w:cs="Times New Roman"/>
                <w:color w:val="000000"/>
                <w:sz w:val="24"/>
                <w:szCs w:val="24"/>
                <w:lang w:eastAsia="ru-RU"/>
              </w:rPr>
              <w:t>.09</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rPr>
          <w:trHeight w:val="140"/>
        </w:trPr>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5-6</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Доверяй, но проверяй, или несколько советов по выбору страховщика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02.10-09</w:t>
            </w:r>
            <w:r w:rsidR="00656EC8">
              <w:rPr>
                <w:rFonts w:ascii="Times New Roman" w:eastAsia="Times New Roman" w:hAnsi="Times New Roman" w:cs="Times New Roman"/>
                <w:color w:val="000000"/>
                <w:sz w:val="24"/>
                <w:szCs w:val="24"/>
                <w:lang w:eastAsia="ru-RU"/>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7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Модуль 5.  Собственный бизнес: как создать и не потерять  </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10</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7-8</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Создание собственного бизнеса: что и как надо</w:t>
            </w:r>
          </w:p>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сделать</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16.10-23</w:t>
            </w:r>
            <w:r w:rsidR="00656EC8">
              <w:rPr>
                <w:rFonts w:ascii="Times New Roman" w:eastAsia="Times New Roman" w:hAnsi="Times New Roman" w:cs="Times New Roman"/>
                <w:color w:val="000000"/>
                <w:sz w:val="24"/>
                <w:szCs w:val="24"/>
                <w:lang w:eastAsia="ru-RU"/>
              </w:rPr>
              <w:t>.10</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9-10</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Пишем бизнес-план</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06.11-13</w:t>
            </w:r>
            <w:r w:rsidR="00656EC8">
              <w:rPr>
                <w:rFonts w:ascii="Times New Roman" w:eastAsia="Times New Roman" w:hAnsi="Times New Roman" w:cs="Times New Roman"/>
                <w:color w:val="000000"/>
                <w:sz w:val="24"/>
                <w:szCs w:val="24"/>
                <w:lang w:eastAsia="ru-RU"/>
              </w:rPr>
              <w:t>.11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11-12</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Расходы и доходы в собственном бизнесе</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20.11-27</w:t>
            </w:r>
            <w:r w:rsidR="00656EC8">
              <w:rPr>
                <w:rFonts w:ascii="Times New Roman" w:eastAsia="Times New Roman" w:hAnsi="Times New Roman" w:cs="Times New Roman"/>
                <w:color w:val="000000"/>
                <w:sz w:val="24"/>
                <w:szCs w:val="24"/>
                <w:lang w:eastAsia="ru-RU"/>
              </w:rPr>
              <w:t>.11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13-14</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Налогообложение малого и среднего бизнеса</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04.12-11</w:t>
            </w:r>
            <w:r w:rsidR="00656EC8">
              <w:rPr>
                <w:rFonts w:ascii="Times New Roman" w:eastAsia="Times New Roman" w:hAnsi="Times New Roman" w:cs="Times New Roman"/>
                <w:color w:val="000000"/>
                <w:sz w:val="24"/>
                <w:szCs w:val="24"/>
                <w:lang w:eastAsia="ru-RU"/>
              </w:rPr>
              <w:t>.12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15-16</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С какими финансовыми рисками может встретиться бизнесмен</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18.12-25</w:t>
            </w:r>
            <w:r w:rsidR="00656EC8">
              <w:rPr>
                <w:rFonts w:ascii="Times New Roman" w:eastAsia="Times New Roman" w:hAnsi="Times New Roman" w:cs="Times New Roman"/>
                <w:color w:val="000000"/>
                <w:sz w:val="24"/>
                <w:szCs w:val="24"/>
                <w:lang w:eastAsia="ru-RU"/>
              </w:rPr>
              <w:t>.12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7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Модуль 6.   Финансовые мошенничества: как распознать и не стать жертвой</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10</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17-18</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Финансовые риски и стратегии инвестирования</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15.01-22</w:t>
            </w:r>
            <w:r w:rsidR="00656EC8">
              <w:rPr>
                <w:rFonts w:ascii="Times New Roman" w:eastAsia="Times New Roman" w:hAnsi="Times New Roman" w:cs="Times New Roman"/>
                <w:color w:val="000000"/>
                <w:sz w:val="24"/>
                <w:szCs w:val="24"/>
                <w:lang w:eastAsia="ru-RU"/>
              </w:rPr>
              <w:t>.01</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19-20</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Финансовая пирамида, или как не попасть в</w:t>
            </w:r>
          </w:p>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сети мошенников</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29.01-05.02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21-22</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Виды финансовых пирамид</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12.02-19</w:t>
            </w:r>
            <w:r w:rsidR="00656EC8">
              <w:rPr>
                <w:rFonts w:ascii="Times New Roman" w:eastAsia="Times New Roman" w:hAnsi="Times New Roman" w:cs="Times New Roman"/>
                <w:color w:val="000000"/>
                <w:sz w:val="24"/>
                <w:szCs w:val="24"/>
                <w:lang w:eastAsia="ru-RU"/>
              </w:rPr>
              <w:t>.02</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23-24</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Виртуальные ловушки, или как не потерять деньги при работе в сети Интернет</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26.02-05.03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25-26</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Сюжетно-ролевая обучающая игра. Ток-шоу «Все слышат»</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12.03-19</w:t>
            </w:r>
            <w:r w:rsidR="00656EC8">
              <w:rPr>
                <w:rFonts w:ascii="Times New Roman" w:eastAsia="Times New Roman" w:hAnsi="Times New Roman" w:cs="Times New Roman"/>
                <w:color w:val="000000"/>
                <w:sz w:val="24"/>
                <w:szCs w:val="24"/>
                <w:lang w:eastAsia="ru-RU"/>
              </w:rPr>
              <w:t>.03</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761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Модуль 7. Обеспеченная старость: возможности пенсионного  накопления</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7</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27-28</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Думай о пенсии смолоду, или как формируется пенсия</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02.04-09</w:t>
            </w:r>
            <w:r w:rsidR="00656EC8">
              <w:rPr>
                <w:rFonts w:ascii="Times New Roman" w:eastAsia="Times New Roman" w:hAnsi="Times New Roman" w:cs="Times New Roman"/>
                <w:color w:val="000000"/>
                <w:sz w:val="24"/>
                <w:szCs w:val="24"/>
                <w:lang w:eastAsia="ru-RU"/>
              </w:rPr>
              <w:t>.04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29-30</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Как распорядиться своими пенсионными накоплениями</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16.04-23</w:t>
            </w:r>
            <w:r w:rsidR="00656EC8">
              <w:rPr>
                <w:rFonts w:ascii="Times New Roman" w:eastAsia="Times New Roman" w:hAnsi="Times New Roman" w:cs="Times New Roman"/>
                <w:color w:val="000000"/>
                <w:sz w:val="24"/>
                <w:szCs w:val="24"/>
                <w:lang w:eastAsia="ru-RU"/>
              </w:rPr>
              <w:t>.04</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31-32</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Как выбрать негосударственный пенсионный фонд</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2</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30.04-07</w:t>
            </w:r>
            <w:r w:rsidR="00656EC8">
              <w:rPr>
                <w:rFonts w:ascii="Times New Roman" w:eastAsia="Times New Roman" w:hAnsi="Times New Roman" w:cs="Times New Roman"/>
                <w:color w:val="000000"/>
                <w:sz w:val="24"/>
                <w:szCs w:val="24"/>
                <w:lang w:eastAsia="ru-RU"/>
              </w:rPr>
              <w:t>.05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33</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Обучающая игра «Выбери свой негосударственный пенсионный фонд»</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1</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656EC8">
              <w:rPr>
                <w:rFonts w:ascii="Times New Roman" w:eastAsia="Times New Roman" w:hAnsi="Times New Roman" w:cs="Times New Roman"/>
                <w:color w:val="000000"/>
                <w:sz w:val="24"/>
                <w:szCs w:val="24"/>
                <w:lang w:eastAsia="ru-RU"/>
              </w:rPr>
              <w:t>.05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r w:rsidR="00425363" w:rsidRPr="00425363" w:rsidTr="008D48A2">
        <w:tc>
          <w:tcPr>
            <w:tcW w:w="1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color w:val="000000"/>
                <w:sz w:val="24"/>
                <w:szCs w:val="24"/>
                <w:lang w:eastAsia="ru-RU"/>
              </w:rPr>
              <w:t>34</w:t>
            </w:r>
          </w:p>
        </w:tc>
        <w:tc>
          <w:tcPr>
            <w:tcW w:w="61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Итоговый контроль по курсу</w:t>
            </w:r>
          </w:p>
        </w:tc>
        <w:tc>
          <w:tcPr>
            <w:tcW w:w="1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jc w:val="center"/>
              <w:rPr>
                <w:rFonts w:ascii="Times New Roman" w:eastAsia="Times New Roman" w:hAnsi="Times New Roman" w:cs="Times New Roman"/>
                <w:color w:val="000000"/>
                <w:sz w:val="24"/>
                <w:szCs w:val="24"/>
                <w:lang w:eastAsia="ru-RU"/>
              </w:rPr>
            </w:pPr>
            <w:r w:rsidRPr="00425363">
              <w:rPr>
                <w:rFonts w:ascii="Times New Roman" w:eastAsia="Times New Roman" w:hAnsi="Times New Roman" w:cs="Times New Roman"/>
                <w:b/>
                <w:bCs/>
                <w:color w:val="000000"/>
                <w:sz w:val="24"/>
                <w:szCs w:val="24"/>
                <w:lang w:eastAsia="ru-RU"/>
              </w:rPr>
              <w:t>1</w:t>
            </w:r>
          </w:p>
        </w:tc>
        <w:tc>
          <w:tcPr>
            <w:tcW w:w="8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07A06" w:rsidP="0042536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656EC8">
              <w:rPr>
                <w:rFonts w:ascii="Times New Roman" w:eastAsia="Times New Roman" w:hAnsi="Times New Roman" w:cs="Times New Roman"/>
                <w:color w:val="000000"/>
                <w:sz w:val="24"/>
                <w:szCs w:val="24"/>
                <w:lang w:eastAsia="ru-RU"/>
              </w:rPr>
              <w:t>.05</w:t>
            </w:r>
          </w:p>
        </w:tc>
        <w:tc>
          <w:tcPr>
            <w:tcW w:w="6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c>
          <w:tcPr>
            <w:tcW w:w="43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25363" w:rsidRPr="00425363" w:rsidRDefault="00425363" w:rsidP="00425363">
            <w:pPr>
              <w:spacing w:after="0" w:line="240" w:lineRule="auto"/>
              <w:rPr>
                <w:rFonts w:ascii="Times New Roman" w:eastAsia="Times New Roman" w:hAnsi="Times New Roman" w:cs="Times New Roman"/>
                <w:sz w:val="20"/>
                <w:szCs w:val="20"/>
                <w:lang w:eastAsia="ru-RU"/>
              </w:rPr>
            </w:pPr>
          </w:p>
        </w:tc>
      </w:tr>
    </w:tbl>
    <w:p w:rsidR="00425363" w:rsidRDefault="00425363">
      <w:bookmarkStart w:id="0" w:name="_GoBack"/>
      <w:bookmarkEnd w:id="0"/>
    </w:p>
    <w:sectPr w:rsidR="00425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207"/>
    <w:multiLevelType w:val="multilevel"/>
    <w:tmpl w:val="C6F41C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32C26"/>
    <w:multiLevelType w:val="multilevel"/>
    <w:tmpl w:val="F82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83279"/>
    <w:multiLevelType w:val="multilevel"/>
    <w:tmpl w:val="262AA2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604481"/>
    <w:multiLevelType w:val="hybridMultilevel"/>
    <w:tmpl w:val="C1009CCA"/>
    <w:lvl w:ilvl="0" w:tplc="5D6A2BAC">
      <w:start w:val="1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956EF"/>
    <w:multiLevelType w:val="hybridMultilevel"/>
    <w:tmpl w:val="7C38D0B8"/>
    <w:lvl w:ilvl="0" w:tplc="AE28E92A">
      <w:start w:val="2023"/>
      <w:numFmt w:val="decimal"/>
      <w:lvlText w:val="%1"/>
      <w:lvlJc w:val="left"/>
      <w:pPr>
        <w:ind w:left="4380" w:hanging="600"/>
      </w:pPr>
    </w:lvl>
    <w:lvl w:ilvl="1" w:tplc="04190019">
      <w:start w:val="1"/>
      <w:numFmt w:val="lowerLetter"/>
      <w:lvlText w:val="%2."/>
      <w:lvlJc w:val="left"/>
      <w:pPr>
        <w:ind w:left="4860" w:hanging="360"/>
      </w:pPr>
    </w:lvl>
    <w:lvl w:ilvl="2" w:tplc="0419001B">
      <w:start w:val="1"/>
      <w:numFmt w:val="lowerRoman"/>
      <w:lvlText w:val="%3."/>
      <w:lvlJc w:val="right"/>
      <w:pPr>
        <w:ind w:left="5580" w:hanging="180"/>
      </w:pPr>
    </w:lvl>
    <w:lvl w:ilvl="3" w:tplc="0419000F">
      <w:start w:val="1"/>
      <w:numFmt w:val="decimal"/>
      <w:lvlText w:val="%4."/>
      <w:lvlJc w:val="left"/>
      <w:pPr>
        <w:ind w:left="6300" w:hanging="360"/>
      </w:pPr>
    </w:lvl>
    <w:lvl w:ilvl="4" w:tplc="04190019">
      <w:start w:val="1"/>
      <w:numFmt w:val="lowerLetter"/>
      <w:lvlText w:val="%5."/>
      <w:lvlJc w:val="left"/>
      <w:pPr>
        <w:ind w:left="7020" w:hanging="360"/>
      </w:pPr>
    </w:lvl>
    <w:lvl w:ilvl="5" w:tplc="0419001B">
      <w:start w:val="1"/>
      <w:numFmt w:val="lowerRoman"/>
      <w:lvlText w:val="%6."/>
      <w:lvlJc w:val="right"/>
      <w:pPr>
        <w:ind w:left="7740" w:hanging="180"/>
      </w:pPr>
    </w:lvl>
    <w:lvl w:ilvl="6" w:tplc="0419000F">
      <w:start w:val="1"/>
      <w:numFmt w:val="decimal"/>
      <w:lvlText w:val="%7."/>
      <w:lvlJc w:val="left"/>
      <w:pPr>
        <w:ind w:left="8460" w:hanging="360"/>
      </w:pPr>
    </w:lvl>
    <w:lvl w:ilvl="7" w:tplc="04190019">
      <w:start w:val="1"/>
      <w:numFmt w:val="lowerLetter"/>
      <w:lvlText w:val="%8."/>
      <w:lvlJc w:val="left"/>
      <w:pPr>
        <w:ind w:left="9180" w:hanging="360"/>
      </w:pPr>
    </w:lvl>
    <w:lvl w:ilvl="8" w:tplc="0419001B">
      <w:start w:val="1"/>
      <w:numFmt w:val="lowerRoman"/>
      <w:lvlText w:val="%9."/>
      <w:lvlJc w:val="right"/>
      <w:pPr>
        <w:ind w:left="9900" w:hanging="180"/>
      </w:pPr>
    </w:lvl>
  </w:abstractNum>
  <w:abstractNum w:abstractNumId="5">
    <w:nsid w:val="1D61452D"/>
    <w:multiLevelType w:val="multilevel"/>
    <w:tmpl w:val="05ACEE5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E20946"/>
    <w:multiLevelType w:val="multilevel"/>
    <w:tmpl w:val="DC7889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751265"/>
    <w:multiLevelType w:val="multilevel"/>
    <w:tmpl w:val="CD50E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A414AB"/>
    <w:multiLevelType w:val="multilevel"/>
    <w:tmpl w:val="534E65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8958C1"/>
    <w:multiLevelType w:val="multilevel"/>
    <w:tmpl w:val="791A6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75158B"/>
    <w:multiLevelType w:val="multilevel"/>
    <w:tmpl w:val="42F4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7"/>
  </w:num>
  <w:num w:numId="4">
    <w:abstractNumId w:val="2"/>
  </w:num>
  <w:num w:numId="5">
    <w:abstractNumId w:val="8"/>
  </w:num>
  <w:num w:numId="6">
    <w:abstractNumId w:val="6"/>
  </w:num>
  <w:num w:numId="7">
    <w:abstractNumId w:val="9"/>
  </w:num>
  <w:num w:numId="8">
    <w:abstractNumId w:val="5"/>
  </w:num>
  <w:num w:numId="9">
    <w:abstractNumId w:val="0"/>
  </w:num>
  <w:num w:numId="10">
    <w:abstractNumId w:val="3"/>
  </w:num>
  <w:num w:numId="11">
    <w:abstractNumId w:val="4"/>
    <w:lvlOverride w:ilvl="0">
      <w:startOverride w:val="20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8B"/>
    <w:rsid w:val="00176D01"/>
    <w:rsid w:val="001A772D"/>
    <w:rsid w:val="00264863"/>
    <w:rsid w:val="0040768B"/>
    <w:rsid w:val="00407A06"/>
    <w:rsid w:val="00425363"/>
    <w:rsid w:val="00464D4F"/>
    <w:rsid w:val="00656EC8"/>
    <w:rsid w:val="008D48A2"/>
    <w:rsid w:val="00CF0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363"/>
    <w:pPr>
      <w:ind w:left="720"/>
      <w:contextualSpacing/>
    </w:pPr>
  </w:style>
  <w:style w:type="character" w:customStyle="1" w:styleId="a4">
    <w:name w:val="Основной текст_"/>
    <w:basedOn w:val="a0"/>
    <w:link w:val="47"/>
    <w:uiPriority w:val="99"/>
    <w:locked/>
    <w:rsid w:val="00CF0784"/>
    <w:rPr>
      <w:rFonts w:ascii="Times New Roman" w:hAnsi="Times New Roman" w:cs="Times New Roman"/>
      <w:sz w:val="27"/>
      <w:szCs w:val="27"/>
      <w:shd w:val="clear" w:color="auto" w:fill="FFFFFF"/>
    </w:rPr>
  </w:style>
  <w:style w:type="paragraph" w:customStyle="1" w:styleId="47">
    <w:name w:val="Основной текст47"/>
    <w:basedOn w:val="a"/>
    <w:link w:val="a4"/>
    <w:uiPriority w:val="99"/>
    <w:rsid w:val="00CF0784"/>
    <w:pPr>
      <w:shd w:val="clear" w:color="auto" w:fill="FFFFFF"/>
      <w:spacing w:after="0" w:line="240" w:lineRule="atLeast"/>
    </w:pPr>
    <w:rPr>
      <w:rFonts w:ascii="Times New Roman" w:hAnsi="Times New Roman" w:cs="Times New Roman"/>
      <w:sz w:val="27"/>
      <w:szCs w:val="27"/>
    </w:rPr>
  </w:style>
  <w:style w:type="character" w:customStyle="1" w:styleId="1">
    <w:name w:val="Основной текст1"/>
    <w:basedOn w:val="a0"/>
    <w:uiPriority w:val="99"/>
    <w:rsid w:val="00CF0784"/>
    <w:rPr>
      <w:rFonts w:ascii="Times New Roman" w:hAnsi="Times New Roman" w:cs="Times New Roman" w:hint="default"/>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363"/>
    <w:pPr>
      <w:ind w:left="720"/>
      <w:contextualSpacing/>
    </w:pPr>
  </w:style>
  <w:style w:type="character" w:customStyle="1" w:styleId="a4">
    <w:name w:val="Основной текст_"/>
    <w:basedOn w:val="a0"/>
    <w:link w:val="47"/>
    <w:uiPriority w:val="99"/>
    <w:locked/>
    <w:rsid w:val="00CF0784"/>
    <w:rPr>
      <w:rFonts w:ascii="Times New Roman" w:hAnsi="Times New Roman" w:cs="Times New Roman"/>
      <w:sz w:val="27"/>
      <w:szCs w:val="27"/>
      <w:shd w:val="clear" w:color="auto" w:fill="FFFFFF"/>
    </w:rPr>
  </w:style>
  <w:style w:type="paragraph" w:customStyle="1" w:styleId="47">
    <w:name w:val="Основной текст47"/>
    <w:basedOn w:val="a"/>
    <w:link w:val="a4"/>
    <w:uiPriority w:val="99"/>
    <w:rsid w:val="00CF0784"/>
    <w:pPr>
      <w:shd w:val="clear" w:color="auto" w:fill="FFFFFF"/>
      <w:spacing w:after="0" w:line="240" w:lineRule="atLeast"/>
    </w:pPr>
    <w:rPr>
      <w:rFonts w:ascii="Times New Roman" w:hAnsi="Times New Roman" w:cs="Times New Roman"/>
      <w:sz w:val="27"/>
      <w:szCs w:val="27"/>
    </w:rPr>
  </w:style>
  <w:style w:type="character" w:customStyle="1" w:styleId="1">
    <w:name w:val="Основной текст1"/>
    <w:basedOn w:val="a0"/>
    <w:uiPriority w:val="99"/>
    <w:rsid w:val="00CF0784"/>
    <w:rPr>
      <w:rFonts w:ascii="Times New Roman" w:hAnsi="Times New Roman" w:cs="Times New Roman" w:hint="default"/>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93709">
      <w:bodyDiv w:val="1"/>
      <w:marLeft w:val="0"/>
      <w:marRight w:val="0"/>
      <w:marTop w:val="0"/>
      <w:marBottom w:val="0"/>
      <w:divBdr>
        <w:top w:val="none" w:sz="0" w:space="0" w:color="auto"/>
        <w:left w:val="none" w:sz="0" w:space="0" w:color="auto"/>
        <w:bottom w:val="none" w:sz="0" w:space="0" w:color="auto"/>
        <w:right w:val="none" w:sz="0" w:space="0" w:color="auto"/>
      </w:divBdr>
    </w:div>
    <w:div w:id="19398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2289</Words>
  <Characters>13051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Заместитель</cp:lastModifiedBy>
  <cp:revision>12</cp:revision>
  <dcterms:created xsi:type="dcterms:W3CDTF">2023-10-03T07:50:00Z</dcterms:created>
  <dcterms:modified xsi:type="dcterms:W3CDTF">2025-02-18T09:11:00Z</dcterms:modified>
</cp:coreProperties>
</file>